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Качество и клиентоцентричность в креативных индустриях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B4551D" w:rsidR="00A77598" w:rsidRPr="00F33B44" w:rsidRDefault="00F33B4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D0E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E44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7D888A" w:rsidR="004475DA" w:rsidRPr="00F33B44" w:rsidRDefault="00F33B4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2B36E6" w14:textId="4869D309" w:rsidR="00CD0E4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26886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_Toc202526886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3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43E61874" w14:textId="19BB19C5" w:rsidR="00CD0E44" w:rsidRDefault="00FB5F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87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_Toc202526887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3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6D450091" w14:textId="1C73E198" w:rsidR="00CD0E44" w:rsidRDefault="00FB5F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88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_Toc202526888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3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0B33A022" w14:textId="0D8C2144" w:rsidR="00CD0E44" w:rsidRDefault="00FB5F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89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_Toc202526889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3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5692E9BA" w14:textId="743387D5" w:rsidR="00CD0E44" w:rsidRDefault="00FB5F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0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_Toc202526890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6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5D1D794F" w14:textId="37040E31" w:rsidR="00CD0E44" w:rsidRDefault="00FB5F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1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_Toc202526891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6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4EC3A563" w14:textId="057DB764" w:rsidR="00CD0E44" w:rsidRDefault="00FB5F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2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_Toc202526892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6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42ACB110" w14:textId="519D11EF" w:rsidR="00CD0E44" w:rsidRDefault="00FB5F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3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_Toc202526893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6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76119471" w14:textId="3787F797" w:rsidR="00CD0E44" w:rsidRDefault="00FB5F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4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_Toc202526894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7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1B78A6E4" w14:textId="6148EFFD" w:rsidR="00CD0E44" w:rsidRDefault="00FB5F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5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_Toc202526895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8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7EA74BC5" w14:textId="3CA681DB" w:rsidR="00CD0E44" w:rsidRDefault="00FB5F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6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_Toc202526896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9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7312C7B0" w14:textId="0327ED8D" w:rsidR="00CD0E44" w:rsidRDefault="00FB5F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7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_Toc202526897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11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3283A658" w14:textId="04C2F0DA" w:rsidR="00CD0E44" w:rsidRDefault="00FB5F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8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_Toc202526898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11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7F915E19" w14:textId="4CBAD582" w:rsidR="00CD0E44" w:rsidRDefault="00FB5F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899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_Toc202526899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12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06D3E703" w14:textId="266A2311" w:rsidR="00CD0E44" w:rsidRDefault="00FB5F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900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_Toc202526900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12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0A52105F" w14:textId="5E74B20F" w:rsidR="00CD0E44" w:rsidRDefault="00FB5F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901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_Toc202526901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12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094ABB6C" w14:textId="67B10F71" w:rsidR="00CD0E44" w:rsidRDefault="00FB5F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902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_Toc202526902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12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1304C679" w14:textId="77BA71F4" w:rsidR="00CD0E44" w:rsidRDefault="00FB5F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26903" w:history="1">
            <w:r w:rsidR="00CD0E44" w:rsidRPr="003842D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D0E44">
              <w:rPr>
                <w:noProof/>
                <w:webHidden/>
              </w:rPr>
              <w:tab/>
            </w:r>
            <w:r w:rsidR="00CD0E44">
              <w:rPr>
                <w:noProof/>
                <w:webHidden/>
              </w:rPr>
              <w:fldChar w:fldCharType="begin"/>
            </w:r>
            <w:r w:rsidR="00CD0E44">
              <w:rPr>
                <w:noProof/>
                <w:webHidden/>
              </w:rPr>
              <w:instrText xml:space="preserve"> PAGEREF _Toc202526903 \h </w:instrText>
            </w:r>
            <w:r w:rsidR="00CD0E44">
              <w:rPr>
                <w:noProof/>
                <w:webHidden/>
              </w:rPr>
            </w:r>
            <w:r w:rsidR="00CD0E44">
              <w:rPr>
                <w:noProof/>
                <w:webHidden/>
              </w:rPr>
              <w:fldChar w:fldCharType="separate"/>
            </w:r>
            <w:r w:rsidR="00CD0E44">
              <w:rPr>
                <w:noProof/>
                <w:webHidden/>
              </w:rPr>
              <w:t>12</w:t>
            </w:r>
            <w:r w:rsidR="00CD0E44">
              <w:rPr>
                <w:noProof/>
                <w:webHidden/>
              </w:rPr>
              <w:fldChar w:fldCharType="end"/>
            </w:r>
          </w:hyperlink>
        </w:p>
        <w:p w14:paraId="0DD49713" w14:textId="760D66B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268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у обучающихся навыков решения организационно-управленческих задач на основе клиентоцентричности для реализации продуктов и услуг в креативных индустриях при условии обеспечения их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26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Качество и клиентоцентричность в креативных индустриях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26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D0E4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D0E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D0E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D0E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D0E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D0E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D0E4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D0E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D0E4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D0E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</w:rPr>
              <w:t>ПК-2 - Способен эффективно решать организационно-управленческие задачи в креативных индустриях для управления продажами с использованием современных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D0E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D0E44">
              <w:rPr>
                <w:rFonts w:ascii="Times New Roman" w:hAnsi="Times New Roman" w:cs="Times New Roman"/>
                <w:lang w:bidi="ru-RU"/>
              </w:rPr>
              <w:t>ПК-2.2 - Понимает особенности обоснования решений, связанных с разработкой, созданием, продвижением и реализацией продуктов и услуг в экономике впечатлений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D0E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D0E44">
              <w:rPr>
                <w:rFonts w:ascii="Times New Roman" w:hAnsi="Times New Roman" w:cs="Times New Roman"/>
              </w:rPr>
              <w:t xml:space="preserve">современные методы, приемы и способы решения организационно-управленческих задач на основе </w:t>
            </w:r>
            <w:proofErr w:type="spellStart"/>
            <w:r w:rsidR="00316402" w:rsidRPr="00CD0E44">
              <w:rPr>
                <w:rFonts w:ascii="Times New Roman" w:hAnsi="Times New Roman" w:cs="Times New Roman"/>
              </w:rPr>
              <w:t>клиентоцентричности</w:t>
            </w:r>
            <w:proofErr w:type="spellEnd"/>
            <w:r w:rsidR="00316402" w:rsidRPr="00CD0E44">
              <w:rPr>
                <w:rFonts w:ascii="Times New Roman" w:hAnsi="Times New Roman" w:cs="Times New Roman"/>
              </w:rPr>
              <w:t xml:space="preserve"> для реализации продуктов и услуг в креативных индустриях</w:t>
            </w:r>
            <w:r w:rsidRPr="00CD0E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D0E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D0E44">
              <w:rPr>
                <w:rFonts w:ascii="Times New Roman" w:hAnsi="Times New Roman" w:cs="Times New Roman"/>
              </w:rPr>
              <w:t>обосновывать и принимать решения, связанные с максимизацией ценности клиентов при разработке, создании, продвижении и реализации продуктов и услуг в креативных индустриях</w:t>
            </w:r>
            <w:r w:rsidRPr="00CD0E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D0E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D0E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D0E44">
              <w:rPr>
                <w:rFonts w:ascii="Times New Roman" w:hAnsi="Times New Roman" w:cs="Times New Roman"/>
              </w:rPr>
              <w:t>навыками обоснования управленческих решений для построения эффективных отношений с потребителем при реализации продуктов и услуг в креативных индустриях</w:t>
            </w:r>
            <w:r w:rsidRPr="00CD0E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D0E4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268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Качество как ключевой элемент конкурентоспособности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дисциплину. Основные термины и определения. Подходы к определению качества. Петля качества. Сущность конкуренции и формирование конкурентных преимуществ. Термин «конкурентоспособность» применительно к различным объектам. Предметная и функциональная формы конкуренции. Ценовая и неценовая конкуренция. Уровни конкурентоспособности. Параметрические характеристики конкурентного преимущества. Роль качества в повышении конкурентоспособности продукции. Качество как элемент конкурентоспособности. Понятие "прицельное качество". Модель Кано. Подходы к разработке конкурентной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00F63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423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измерения и оценки качества, методы оценки качества продуктов и услуг в креативных индустриях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AF0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измерения и оценки качества. Факторы, влияющие на измерение качества услуг. Уровни и условия сравнимости. Шкалы. Проблемы измерения. Квалиметрия: понятие, виды, объекты.  Показатели качества и их классификация. Особенности методов оценки качества услуг. Объективные методы. Субъективные методы: критериальный подход. Субъективные методы: проблемный подход. Комбинированные методы. Методы оценки с позиций производителя. Структура, особенности и технология эффективного производства продуктов и оказания услуг в креативных индустриях как объект оценки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E18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D49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2DF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B53D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3EF6C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F0F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Сущность и особенности управления качеством в креативных индустриях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644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качеством: понятие, функции и методы. Системный подход к управлению качеством. Стратегическое и тактическое управление качеством в индустрии событий. Планирование качества услуги. Оперативное управление. Контроль качества. Обеспечение качества. Улучшение качества. Государственное регулирование качества и безопасности продукции и услуг. Понятие, цели, принципы и функции стандартизации. Процесс стандартизации услуг. Автоматизация услуг как направление стандартизации. Стандартизация креативных индустриях. Разработка внутренних стандартов для предприятия креативных индустрий.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8C1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433C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7FB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F8D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988E1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1212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Сущность и особенности клиентоцентричного подхода в креативных индустриях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D83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клиентоцентричности. Клиентоориентированность и клиентоцентричность. Основные атрибуты клиентоцентричного подхода. Инсайт — новое понимание потребностей клиента. Пользовательский опыт (user еxperience, UX) и клиентский опыт (сustomer еxperience, CX). Развитие клиента (customer development). Черты клиентоцентричной организации. Ключевые требования клиентоцентричных коммуникаций. Суть системы управления отношениями с клиентами (customer relationship management – CRM). Стратегия клиентоцентричности в креативных индустриях. Оперирование показателем дохода от клиента в течение срока его верности компании, или пожизненной ценности клиента (customer lifetime value – CLV). Влияние клиентоцентричного подхода на качество обслуживания потребителей. Максимизация ценности клиентов при разработке, создании, продвижении и реализации продуктов и услуг в креативных индустриях.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08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5935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53BF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8DE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736A8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42A2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управления качеством в креативных индустриях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643A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Инструменты и технологии управления качеством. Технология развертывания функции качества. Развертывание функции качества (структурирование функции качества, Quality Function Deployment, QFD). Бенчмаркинг. Анализ видов и последствий отказов (Failure Mode and Effects Analysis, FMEA). Пока-йоке (poka-yoke). Простые статистические методы контроля. Семь инструментов управления качеством. Сбалансированная система показателей. CALS-технологии. Концепция «Шесть сигм». Статистические методы контроля качества. «Система 20 ключей». Применение методов управления качеством в креативных индустриях.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F6F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558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DF8C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2DFC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68C19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DE38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управления качеством с учетом клиентоцентричного подхода в креативных индустриях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1E56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системы менеджмента качества на предприятии креативных индустрий. Организация и функционирование службы управления качеством на предприятии креативных индустрий. Организационная культура. Информационно-коммуникационная система. Работа с сотрудниками. Культура качества и клиентоцентричности. Построение эффективных отношений с потребителем при реализации продуктов и услуг в креативных индустриях. Экономический механизм управления затратами в системе менеджмента качества в индустрии событий. Организация планирования, реализации и контроля качества оказания услуг и производства продуктов в креативных индустриях. Решение организационно-управленческих задач на основе клиентоцентричности для реализации продуктов и услуг в креативных индустриях.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08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F6C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501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E796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2689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268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4"/>
        <w:gridCol w:w="482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33B4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D0E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Курочкина,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качеством услуг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Курочкина.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— 172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B5F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CD0E44">
                <w:rPr>
                  <w:color w:val="00008B"/>
                  <w:u w:val="single"/>
                  <w:lang w:val="en-US"/>
                </w:rPr>
                <w:t>https://urait.ru/viewer/upravl ... kachestvom-uslug-512424#page/1</w:t>
              </w:r>
            </w:hyperlink>
          </w:p>
        </w:tc>
      </w:tr>
      <w:tr w:rsidR="00262CF0" w:rsidRPr="007E6725" w14:paraId="1DEF9E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BC3019" w14:textId="77777777" w:rsidR="00262CF0" w:rsidRPr="00CD0E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— 427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8E2A0A" w14:textId="77777777" w:rsidR="00262CF0" w:rsidRPr="00CD0E44" w:rsidRDefault="00FB5F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page/1" w:history="1">
              <w:r w:rsidR="00984247">
                <w:rPr>
                  <w:color w:val="00008B"/>
                  <w:u w:val="single"/>
                </w:rPr>
                <w:t>https://urait.ru/viewer/upravlenie-kachestvom-535547#page/1</w:t>
              </w:r>
            </w:hyperlink>
          </w:p>
        </w:tc>
      </w:tr>
      <w:tr w:rsidR="00262CF0" w:rsidRPr="00F33B44" w14:paraId="681464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969DD9" w14:textId="77777777" w:rsidR="00262CF0" w:rsidRPr="00CD0E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Васин,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качеством. Всеобщий подход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Васин.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— 334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3241D6" w14:textId="77777777" w:rsidR="00262CF0" w:rsidRPr="007E6725" w:rsidRDefault="00FB5F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CD0E44">
                <w:rPr>
                  <w:color w:val="00008B"/>
                  <w:u w:val="single"/>
                  <w:lang w:val="en-US"/>
                </w:rPr>
                <w:t>https://urait.ru/viewer/upravl ... seobschiy-podhod-535917#page/1</w:t>
              </w:r>
            </w:hyperlink>
          </w:p>
        </w:tc>
      </w:tr>
      <w:tr w:rsidR="00262CF0" w:rsidRPr="007E6725" w14:paraId="42684C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5F0C22" w14:textId="77777777" w:rsidR="00262CF0" w:rsidRPr="00CD0E4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Фейдер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Клиентоцентричность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: Отношения с потребителями в цифровую эпоху / П.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Фейдер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Томс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 : Альпина </w:t>
            </w:r>
            <w:proofErr w:type="spellStart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CD0E44">
              <w:rPr>
                <w:rFonts w:ascii="Times New Roman" w:hAnsi="Times New Roman" w:cs="Times New Roman"/>
                <w:sz w:val="24"/>
                <w:szCs w:val="24"/>
              </w:rPr>
              <w:t>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616B8F" w14:textId="77777777" w:rsidR="00262CF0" w:rsidRPr="00CD0E44" w:rsidRDefault="00FB5F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anchor="1" w:history="1">
              <w:r w:rsidR="00984247">
                <w:rPr>
                  <w:color w:val="00008B"/>
                  <w:u w:val="single"/>
                </w:rPr>
                <w:t>https://reader.lanbook.com/book/213992/preview#1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268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AE43EF" w14:textId="77777777" w:rsidTr="007B550D">
        <w:tc>
          <w:tcPr>
            <w:tcW w:w="9345" w:type="dxa"/>
          </w:tcPr>
          <w:p w14:paraId="365923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4629F11" w14:textId="77777777" w:rsidTr="007B550D">
        <w:tc>
          <w:tcPr>
            <w:tcW w:w="9345" w:type="dxa"/>
          </w:tcPr>
          <w:p w14:paraId="7C70F4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A5204F" w14:textId="77777777" w:rsidTr="007B550D">
        <w:tc>
          <w:tcPr>
            <w:tcW w:w="9345" w:type="dxa"/>
          </w:tcPr>
          <w:p w14:paraId="267CFA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23EAF6" w14:textId="77777777" w:rsidTr="007B550D">
        <w:tc>
          <w:tcPr>
            <w:tcW w:w="9345" w:type="dxa"/>
          </w:tcPr>
          <w:p w14:paraId="10D540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268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B5F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268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D0E4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D0E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0E4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D0E4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D0E4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D0E4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D0E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0E44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0E44">
              <w:rPr>
                <w:sz w:val="22"/>
                <w:szCs w:val="22"/>
              </w:rPr>
              <w:t>комплексом</w:t>
            </w:r>
            <w:proofErr w:type="gramStart"/>
            <w:r w:rsidRPr="00CD0E44">
              <w:rPr>
                <w:sz w:val="22"/>
                <w:szCs w:val="22"/>
              </w:rPr>
              <w:t>.С</w:t>
            </w:r>
            <w:proofErr w:type="gramEnd"/>
            <w:r w:rsidRPr="00CD0E44">
              <w:rPr>
                <w:sz w:val="22"/>
                <w:szCs w:val="22"/>
              </w:rPr>
              <w:t>пециализированная</w:t>
            </w:r>
            <w:proofErr w:type="spellEnd"/>
            <w:r w:rsidRPr="00CD0E44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CD0E44">
              <w:rPr>
                <w:sz w:val="22"/>
                <w:szCs w:val="22"/>
                <w:lang w:val="en-US"/>
              </w:rPr>
              <w:t>Intel</w:t>
            </w:r>
            <w:r w:rsidRPr="00CD0E44">
              <w:rPr>
                <w:sz w:val="22"/>
                <w:szCs w:val="22"/>
              </w:rPr>
              <w:t xml:space="preserve"> </w:t>
            </w:r>
            <w:r w:rsidRPr="00CD0E44">
              <w:rPr>
                <w:sz w:val="22"/>
                <w:szCs w:val="22"/>
                <w:lang w:val="en-US"/>
              </w:rPr>
              <w:t>Core</w:t>
            </w:r>
            <w:r w:rsidRPr="00CD0E44">
              <w:rPr>
                <w:sz w:val="22"/>
                <w:szCs w:val="22"/>
              </w:rPr>
              <w:t xml:space="preserve"> </w:t>
            </w:r>
            <w:proofErr w:type="spellStart"/>
            <w:r w:rsidRPr="00CD0E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0E44">
              <w:rPr>
                <w:sz w:val="22"/>
                <w:szCs w:val="22"/>
              </w:rPr>
              <w:t xml:space="preserve">5-3570 </w:t>
            </w:r>
            <w:proofErr w:type="spellStart"/>
            <w:r w:rsidRPr="00CD0E44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CD0E44">
              <w:rPr>
                <w:sz w:val="22"/>
                <w:szCs w:val="22"/>
              </w:rPr>
              <w:t xml:space="preserve"> </w:t>
            </w:r>
            <w:r w:rsidRPr="00CD0E44">
              <w:rPr>
                <w:sz w:val="22"/>
                <w:szCs w:val="22"/>
                <w:lang w:val="en-US"/>
              </w:rPr>
              <w:t>GA</w:t>
            </w:r>
            <w:r w:rsidRPr="00CD0E44">
              <w:rPr>
                <w:sz w:val="22"/>
                <w:szCs w:val="22"/>
              </w:rPr>
              <w:t>-</w:t>
            </w:r>
            <w:r w:rsidRPr="00CD0E44">
              <w:rPr>
                <w:sz w:val="22"/>
                <w:szCs w:val="22"/>
                <w:lang w:val="en-US"/>
              </w:rPr>
              <w:t>H</w:t>
            </w:r>
            <w:r w:rsidRPr="00CD0E44">
              <w:rPr>
                <w:sz w:val="22"/>
                <w:szCs w:val="22"/>
              </w:rPr>
              <w:t>77</w:t>
            </w:r>
            <w:r w:rsidRPr="00CD0E44">
              <w:rPr>
                <w:sz w:val="22"/>
                <w:szCs w:val="22"/>
                <w:lang w:val="en-US"/>
              </w:rPr>
              <w:t>M</w:t>
            </w:r>
            <w:r w:rsidRPr="00CD0E44">
              <w:rPr>
                <w:sz w:val="22"/>
                <w:szCs w:val="22"/>
              </w:rPr>
              <w:t xml:space="preserve"> - 1 шт., Проектор </w:t>
            </w:r>
            <w:r w:rsidRPr="00CD0E44">
              <w:rPr>
                <w:sz w:val="22"/>
                <w:szCs w:val="22"/>
                <w:lang w:val="en-US"/>
              </w:rPr>
              <w:t>NEC</w:t>
            </w:r>
            <w:r w:rsidRPr="00CD0E44">
              <w:rPr>
                <w:sz w:val="22"/>
                <w:szCs w:val="22"/>
              </w:rPr>
              <w:t xml:space="preserve"> </w:t>
            </w:r>
            <w:r w:rsidRPr="00CD0E44">
              <w:rPr>
                <w:sz w:val="22"/>
                <w:szCs w:val="22"/>
                <w:lang w:val="en-US"/>
              </w:rPr>
              <w:t>NP</w:t>
            </w:r>
            <w:r w:rsidRPr="00CD0E44">
              <w:rPr>
                <w:sz w:val="22"/>
                <w:szCs w:val="22"/>
              </w:rPr>
              <w:t>-</w:t>
            </w:r>
            <w:r w:rsidRPr="00CD0E44">
              <w:rPr>
                <w:sz w:val="22"/>
                <w:szCs w:val="22"/>
                <w:lang w:val="en-US"/>
              </w:rPr>
              <w:t>P</w:t>
            </w:r>
            <w:r w:rsidRPr="00CD0E44">
              <w:rPr>
                <w:sz w:val="22"/>
                <w:szCs w:val="22"/>
              </w:rPr>
              <w:t>501</w:t>
            </w:r>
            <w:r w:rsidRPr="00CD0E44">
              <w:rPr>
                <w:sz w:val="22"/>
                <w:szCs w:val="22"/>
                <w:lang w:val="en-US"/>
              </w:rPr>
              <w:t>X</w:t>
            </w:r>
            <w:r w:rsidRPr="00CD0E44">
              <w:rPr>
                <w:sz w:val="22"/>
                <w:szCs w:val="22"/>
              </w:rPr>
              <w:t xml:space="preserve"> - 1 шт., Микшер </w:t>
            </w:r>
            <w:r w:rsidRPr="00CD0E44">
              <w:rPr>
                <w:sz w:val="22"/>
                <w:szCs w:val="22"/>
                <w:lang w:val="en-US"/>
              </w:rPr>
              <w:t>Yamaha</w:t>
            </w:r>
            <w:r w:rsidRPr="00CD0E44">
              <w:rPr>
                <w:sz w:val="22"/>
                <w:szCs w:val="22"/>
              </w:rPr>
              <w:t xml:space="preserve"> </w:t>
            </w:r>
            <w:r w:rsidRPr="00CD0E44">
              <w:rPr>
                <w:sz w:val="22"/>
                <w:szCs w:val="22"/>
                <w:lang w:val="en-US"/>
              </w:rPr>
              <w:t>MG</w:t>
            </w:r>
            <w:r w:rsidRPr="00CD0E44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CD0E44">
              <w:rPr>
                <w:sz w:val="22"/>
                <w:szCs w:val="22"/>
                <w:lang w:val="en-US"/>
              </w:rPr>
              <w:t>JPA</w:t>
            </w:r>
            <w:r w:rsidRPr="00CD0E44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D0E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0E4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D0E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D0E44" w14:paraId="0831E9E0" w14:textId="77777777" w:rsidTr="008416EB">
        <w:tc>
          <w:tcPr>
            <w:tcW w:w="7797" w:type="dxa"/>
            <w:shd w:val="clear" w:color="auto" w:fill="auto"/>
          </w:tcPr>
          <w:p w14:paraId="5CF9CE2F" w14:textId="77777777" w:rsidR="002C735C" w:rsidRPr="00CD0E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0E44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0E4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D0E44">
              <w:rPr>
                <w:sz w:val="22"/>
                <w:szCs w:val="22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CD0E44">
              <w:rPr>
                <w:sz w:val="22"/>
                <w:szCs w:val="22"/>
                <w:lang w:val="en-US"/>
              </w:rPr>
              <w:t>Intel</w:t>
            </w:r>
            <w:r w:rsidRPr="00CD0E44">
              <w:rPr>
                <w:sz w:val="22"/>
                <w:szCs w:val="22"/>
              </w:rPr>
              <w:t xml:space="preserve"> </w:t>
            </w:r>
            <w:proofErr w:type="spellStart"/>
            <w:r w:rsidRPr="00CD0E4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D0E44">
              <w:rPr>
                <w:sz w:val="22"/>
                <w:szCs w:val="22"/>
              </w:rPr>
              <w:t>3 2100 3.3/4</w:t>
            </w:r>
            <w:r w:rsidRPr="00CD0E44">
              <w:rPr>
                <w:sz w:val="22"/>
                <w:szCs w:val="22"/>
                <w:lang w:val="en-US"/>
              </w:rPr>
              <w:t>Gb</w:t>
            </w:r>
            <w:r w:rsidRPr="00CD0E44">
              <w:rPr>
                <w:sz w:val="22"/>
                <w:szCs w:val="22"/>
              </w:rPr>
              <w:t>/500</w:t>
            </w:r>
            <w:r w:rsidRPr="00CD0E44">
              <w:rPr>
                <w:sz w:val="22"/>
                <w:szCs w:val="22"/>
                <w:lang w:val="en-US"/>
              </w:rPr>
              <w:t>Gb</w:t>
            </w:r>
            <w:r w:rsidRPr="00CD0E44">
              <w:rPr>
                <w:sz w:val="22"/>
                <w:szCs w:val="22"/>
              </w:rPr>
              <w:t>/</w:t>
            </w:r>
            <w:proofErr w:type="spellStart"/>
            <w:r w:rsidRPr="00CD0E4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CD0E44">
              <w:rPr>
                <w:sz w:val="22"/>
                <w:szCs w:val="22"/>
              </w:rPr>
              <w:t xml:space="preserve">193 - 1 шт., Мультимедийный проектор </w:t>
            </w:r>
            <w:r w:rsidRPr="00CD0E44">
              <w:rPr>
                <w:sz w:val="22"/>
                <w:szCs w:val="22"/>
                <w:lang w:val="en-US"/>
              </w:rPr>
              <w:t>NEC</w:t>
            </w:r>
            <w:r w:rsidRPr="00CD0E44">
              <w:rPr>
                <w:sz w:val="22"/>
                <w:szCs w:val="22"/>
              </w:rPr>
              <w:t xml:space="preserve"> </w:t>
            </w:r>
            <w:r w:rsidRPr="00CD0E44">
              <w:rPr>
                <w:sz w:val="22"/>
                <w:szCs w:val="22"/>
                <w:lang w:val="en-US"/>
              </w:rPr>
              <w:t>ME</w:t>
            </w:r>
            <w:r w:rsidRPr="00CD0E44">
              <w:rPr>
                <w:sz w:val="22"/>
                <w:szCs w:val="22"/>
              </w:rPr>
              <w:t>401</w:t>
            </w:r>
            <w:r w:rsidRPr="00CD0E44">
              <w:rPr>
                <w:sz w:val="22"/>
                <w:szCs w:val="22"/>
                <w:lang w:val="en-US"/>
              </w:rPr>
              <w:t>X</w:t>
            </w:r>
            <w:r w:rsidRPr="00CD0E44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CD0E44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CD0E44">
              <w:rPr>
                <w:sz w:val="22"/>
                <w:szCs w:val="22"/>
              </w:rPr>
              <w:t xml:space="preserve"> </w:t>
            </w:r>
            <w:r w:rsidRPr="00CD0E44">
              <w:rPr>
                <w:sz w:val="22"/>
                <w:szCs w:val="22"/>
                <w:lang w:val="en-US"/>
              </w:rPr>
              <w:t>EVID</w:t>
            </w:r>
            <w:r w:rsidRPr="00CD0E44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67D3B6" w14:textId="77777777" w:rsidR="002C735C" w:rsidRPr="00CD0E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0E4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D0E4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D0E44" w14:paraId="49B4EEC4" w14:textId="77777777" w:rsidTr="008416EB">
        <w:tc>
          <w:tcPr>
            <w:tcW w:w="7797" w:type="dxa"/>
            <w:shd w:val="clear" w:color="auto" w:fill="auto"/>
          </w:tcPr>
          <w:p w14:paraId="7DE5FA7B" w14:textId="77777777" w:rsidR="002C735C" w:rsidRPr="00CD0E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0E4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D0E4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D0E4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CD0E44">
              <w:rPr>
                <w:sz w:val="22"/>
                <w:szCs w:val="22"/>
                <w:lang w:val="en-US"/>
              </w:rPr>
              <w:t>I</w:t>
            </w:r>
            <w:r w:rsidRPr="00CD0E44">
              <w:rPr>
                <w:sz w:val="22"/>
                <w:szCs w:val="22"/>
              </w:rPr>
              <w:t>5-7400/8</w:t>
            </w:r>
            <w:r w:rsidRPr="00CD0E44">
              <w:rPr>
                <w:sz w:val="22"/>
                <w:szCs w:val="22"/>
                <w:lang w:val="en-US"/>
              </w:rPr>
              <w:t>Gb</w:t>
            </w:r>
            <w:r w:rsidRPr="00CD0E44">
              <w:rPr>
                <w:sz w:val="22"/>
                <w:szCs w:val="22"/>
              </w:rPr>
              <w:t>/1</w:t>
            </w:r>
            <w:r w:rsidRPr="00CD0E44">
              <w:rPr>
                <w:sz w:val="22"/>
                <w:szCs w:val="22"/>
                <w:lang w:val="en-US"/>
              </w:rPr>
              <w:t>Tb</w:t>
            </w:r>
            <w:r w:rsidRPr="00CD0E44">
              <w:rPr>
                <w:sz w:val="22"/>
                <w:szCs w:val="22"/>
              </w:rPr>
              <w:t xml:space="preserve">/ </w:t>
            </w:r>
            <w:r w:rsidRPr="00CD0E44">
              <w:rPr>
                <w:sz w:val="22"/>
                <w:szCs w:val="22"/>
                <w:lang w:val="en-US"/>
              </w:rPr>
              <w:t>DELL</w:t>
            </w:r>
            <w:r w:rsidRPr="00CD0E44">
              <w:rPr>
                <w:sz w:val="22"/>
                <w:szCs w:val="22"/>
              </w:rPr>
              <w:t xml:space="preserve"> </w:t>
            </w:r>
            <w:r w:rsidRPr="00CD0E44">
              <w:rPr>
                <w:sz w:val="22"/>
                <w:szCs w:val="22"/>
                <w:lang w:val="en-US"/>
              </w:rPr>
              <w:t>S</w:t>
            </w:r>
            <w:r w:rsidRPr="00CD0E44">
              <w:rPr>
                <w:sz w:val="22"/>
                <w:szCs w:val="22"/>
              </w:rPr>
              <w:t>2218</w:t>
            </w:r>
            <w:r w:rsidRPr="00CD0E44">
              <w:rPr>
                <w:sz w:val="22"/>
                <w:szCs w:val="22"/>
                <w:lang w:val="en-US"/>
              </w:rPr>
              <w:t>H</w:t>
            </w:r>
            <w:r w:rsidRPr="00CD0E4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C74527" w14:textId="77777777" w:rsidR="002C735C" w:rsidRPr="00CD0E4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D0E44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CD0E4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2689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268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268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268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Подходы к определению качества и особенности качества услуг.</w:t>
            </w:r>
          </w:p>
        </w:tc>
      </w:tr>
      <w:tr w:rsidR="009E6058" w14:paraId="4611FAF2" w14:textId="77777777" w:rsidTr="00F00293">
        <w:tc>
          <w:tcPr>
            <w:tcW w:w="562" w:type="dxa"/>
          </w:tcPr>
          <w:p w14:paraId="3D38A9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1DC9376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Качество как составляющий элемент конкурентоспособности.</w:t>
            </w:r>
          </w:p>
        </w:tc>
      </w:tr>
      <w:tr w:rsidR="009E6058" w14:paraId="34B2508D" w14:textId="77777777" w:rsidTr="00F00293">
        <w:tc>
          <w:tcPr>
            <w:tcW w:w="562" w:type="dxa"/>
          </w:tcPr>
          <w:p w14:paraId="3AD4F1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2F6E97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 xml:space="preserve">Понятие </w:t>
            </w:r>
            <w:proofErr w:type="spellStart"/>
            <w:r w:rsidRPr="00CD0E44">
              <w:rPr>
                <w:sz w:val="23"/>
                <w:szCs w:val="23"/>
              </w:rPr>
              <w:t>клиентоцентричности</w:t>
            </w:r>
            <w:proofErr w:type="spellEnd"/>
            <w:r w:rsidRPr="00CD0E44">
              <w:rPr>
                <w:sz w:val="23"/>
                <w:szCs w:val="23"/>
              </w:rPr>
              <w:t xml:space="preserve">. </w:t>
            </w:r>
            <w:proofErr w:type="spellStart"/>
            <w:r w:rsidRPr="00CD0E44">
              <w:rPr>
                <w:sz w:val="23"/>
                <w:szCs w:val="23"/>
              </w:rPr>
              <w:t>Клиентоориентированность</w:t>
            </w:r>
            <w:proofErr w:type="spellEnd"/>
            <w:r w:rsidRPr="00CD0E44">
              <w:rPr>
                <w:sz w:val="23"/>
                <w:szCs w:val="23"/>
              </w:rPr>
              <w:t xml:space="preserve"> и </w:t>
            </w:r>
            <w:proofErr w:type="spellStart"/>
            <w:r w:rsidRPr="00CD0E44">
              <w:rPr>
                <w:sz w:val="23"/>
                <w:szCs w:val="23"/>
              </w:rPr>
              <w:t>клиентоцентричность</w:t>
            </w:r>
            <w:proofErr w:type="spellEnd"/>
            <w:r w:rsidRPr="00CD0E44">
              <w:rPr>
                <w:sz w:val="23"/>
                <w:szCs w:val="23"/>
              </w:rPr>
              <w:t>.</w:t>
            </w:r>
          </w:p>
        </w:tc>
      </w:tr>
      <w:tr w:rsidR="009E6058" w14:paraId="79881816" w14:textId="77777777" w:rsidTr="00F00293">
        <w:tc>
          <w:tcPr>
            <w:tcW w:w="562" w:type="dxa"/>
          </w:tcPr>
          <w:p w14:paraId="37C90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F0FF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атрибуты клиентоцентричного подхода.</w:t>
            </w:r>
          </w:p>
        </w:tc>
      </w:tr>
      <w:tr w:rsidR="009E6058" w14:paraId="6F8A672E" w14:textId="77777777" w:rsidTr="00F00293">
        <w:tc>
          <w:tcPr>
            <w:tcW w:w="562" w:type="dxa"/>
          </w:tcPr>
          <w:p w14:paraId="751104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8EEE3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D0E44">
              <w:rPr>
                <w:sz w:val="23"/>
                <w:szCs w:val="23"/>
              </w:rPr>
              <w:t>Пользовательский опыт (</w:t>
            </w:r>
            <w:r>
              <w:rPr>
                <w:sz w:val="23"/>
                <w:szCs w:val="23"/>
                <w:lang w:val="en-US"/>
              </w:rPr>
              <w:t>user</w:t>
            </w:r>
            <w:r w:rsidRPr="00CD0E44">
              <w:rPr>
                <w:sz w:val="23"/>
                <w:szCs w:val="23"/>
              </w:rPr>
              <w:t xml:space="preserve"> е</w:t>
            </w:r>
            <w:proofErr w:type="spellStart"/>
            <w:r>
              <w:rPr>
                <w:sz w:val="23"/>
                <w:szCs w:val="23"/>
                <w:lang w:val="en-US"/>
              </w:rPr>
              <w:t>xperience</w:t>
            </w:r>
            <w:proofErr w:type="spellEnd"/>
            <w:r w:rsidRPr="00CD0E4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UX</w:t>
            </w:r>
            <w:r w:rsidRPr="00CD0E44">
              <w:rPr>
                <w:sz w:val="23"/>
                <w:szCs w:val="23"/>
              </w:rPr>
              <w:t>) и клиентский опыт (с</w:t>
            </w:r>
            <w:proofErr w:type="spellStart"/>
            <w:r>
              <w:rPr>
                <w:sz w:val="23"/>
                <w:szCs w:val="23"/>
                <w:lang w:val="en-US"/>
              </w:rPr>
              <w:t>ustomer</w:t>
            </w:r>
            <w:proofErr w:type="spellEnd"/>
            <w:r w:rsidRPr="00CD0E44">
              <w:rPr>
                <w:sz w:val="23"/>
                <w:szCs w:val="23"/>
              </w:rPr>
              <w:t xml:space="preserve"> е</w:t>
            </w:r>
            <w:proofErr w:type="spellStart"/>
            <w:r>
              <w:rPr>
                <w:sz w:val="23"/>
                <w:szCs w:val="23"/>
                <w:lang w:val="en-US"/>
              </w:rPr>
              <w:t>xperience</w:t>
            </w:r>
            <w:proofErr w:type="spellEnd"/>
            <w:r w:rsidRPr="00CD0E4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CX</w:t>
            </w:r>
            <w:r w:rsidRPr="00CD0E44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Развитие клиента (customer development).</w:t>
            </w:r>
          </w:p>
        </w:tc>
      </w:tr>
      <w:tr w:rsidR="009E6058" w14:paraId="548D2252" w14:textId="77777777" w:rsidTr="00F00293">
        <w:tc>
          <w:tcPr>
            <w:tcW w:w="562" w:type="dxa"/>
          </w:tcPr>
          <w:p w14:paraId="2BA545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E6DC7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Черты клиентоцентричной организации.</w:t>
            </w:r>
          </w:p>
        </w:tc>
      </w:tr>
      <w:tr w:rsidR="009E6058" w14:paraId="12377CFA" w14:textId="77777777" w:rsidTr="00F00293">
        <w:tc>
          <w:tcPr>
            <w:tcW w:w="562" w:type="dxa"/>
          </w:tcPr>
          <w:p w14:paraId="456A83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23CD1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требования клиентоцентричных коммуникаций.</w:t>
            </w:r>
          </w:p>
        </w:tc>
      </w:tr>
      <w:tr w:rsidR="009E6058" w14:paraId="17FE5C06" w14:textId="77777777" w:rsidTr="00F00293">
        <w:tc>
          <w:tcPr>
            <w:tcW w:w="562" w:type="dxa"/>
          </w:tcPr>
          <w:p w14:paraId="75C247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930962F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Суть системы управления отношениями с клиентами (</w:t>
            </w:r>
            <w:r>
              <w:rPr>
                <w:sz w:val="23"/>
                <w:szCs w:val="23"/>
                <w:lang w:val="en-US"/>
              </w:rPr>
              <w:t>customer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relationship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CD0E44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CD0E44">
              <w:rPr>
                <w:sz w:val="23"/>
                <w:szCs w:val="23"/>
              </w:rPr>
              <w:t>).</w:t>
            </w:r>
          </w:p>
        </w:tc>
      </w:tr>
      <w:tr w:rsidR="009E6058" w14:paraId="5ADD2784" w14:textId="77777777" w:rsidTr="00F00293">
        <w:tc>
          <w:tcPr>
            <w:tcW w:w="562" w:type="dxa"/>
          </w:tcPr>
          <w:p w14:paraId="141D08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8DEEAA9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 xml:space="preserve">Стратегия </w:t>
            </w:r>
            <w:proofErr w:type="spellStart"/>
            <w:r w:rsidRPr="00CD0E44">
              <w:rPr>
                <w:sz w:val="23"/>
                <w:szCs w:val="23"/>
              </w:rPr>
              <w:t>клиентоцентричности</w:t>
            </w:r>
            <w:proofErr w:type="spellEnd"/>
            <w:r w:rsidRPr="00CD0E44">
              <w:rPr>
                <w:sz w:val="23"/>
                <w:szCs w:val="23"/>
              </w:rPr>
              <w:t xml:space="preserve"> в креативных индустриях.</w:t>
            </w:r>
          </w:p>
        </w:tc>
      </w:tr>
      <w:tr w:rsidR="009E6058" w14:paraId="5425C309" w14:textId="77777777" w:rsidTr="00F00293">
        <w:tc>
          <w:tcPr>
            <w:tcW w:w="562" w:type="dxa"/>
          </w:tcPr>
          <w:p w14:paraId="7141C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4CD5440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Оперирование показателем дохода от клиента в течение срока его верности компании, или пожизненной ценности клиента (</w:t>
            </w:r>
            <w:r>
              <w:rPr>
                <w:sz w:val="23"/>
                <w:szCs w:val="23"/>
                <w:lang w:val="en-US"/>
              </w:rPr>
              <w:t>customer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lifetime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value</w:t>
            </w:r>
            <w:r w:rsidRPr="00CD0E44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CLV</w:t>
            </w:r>
            <w:r w:rsidRPr="00CD0E44">
              <w:rPr>
                <w:sz w:val="23"/>
                <w:szCs w:val="23"/>
              </w:rPr>
              <w:t>).</w:t>
            </w:r>
          </w:p>
        </w:tc>
      </w:tr>
      <w:tr w:rsidR="009E6058" w14:paraId="1D38B59B" w14:textId="77777777" w:rsidTr="00F00293">
        <w:tc>
          <w:tcPr>
            <w:tcW w:w="562" w:type="dxa"/>
          </w:tcPr>
          <w:p w14:paraId="47B81B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D00A7F7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 xml:space="preserve">Влияние </w:t>
            </w:r>
            <w:proofErr w:type="spellStart"/>
            <w:r w:rsidRPr="00CD0E44">
              <w:rPr>
                <w:sz w:val="23"/>
                <w:szCs w:val="23"/>
              </w:rPr>
              <w:t>клиентоцентричного</w:t>
            </w:r>
            <w:proofErr w:type="spellEnd"/>
            <w:r w:rsidRPr="00CD0E44">
              <w:rPr>
                <w:sz w:val="23"/>
                <w:szCs w:val="23"/>
              </w:rPr>
              <w:t xml:space="preserve"> подхода на качество обслуживания потребителей.</w:t>
            </w:r>
          </w:p>
        </w:tc>
      </w:tr>
      <w:tr w:rsidR="009E6058" w14:paraId="39784051" w14:textId="77777777" w:rsidTr="00F00293">
        <w:tc>
          <w:tcPr>
            <w:tcW w:w="562" w:type="dxa"/>
          </w:tcPr>
          <w:p w14:paraId="239BA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4829CC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Максимизация ценности клиентов при разработке, создании, продвижении и реализации продуктов и услуг в креативных индустриях.</w:t>
            </w:r>
          </w:p>
        </w:tc>
      </w:tr>
      <w:tr w:rsidR="009E6058" w14:paraId="34E01B55" w14:textId="77777777" w:rsidTr="00F00293">
        <w:tc>
          <w:tcPr>
            <w:tcW w:w="562" w:type="dxa"/>
          </w:tcPr>
          <w:p w14:paraId="554828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C4CAEF0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Исторические аспекты управления качеством. Эволюция управления качеством.</w:t>
            </w:r>
          </w:p>
        </w:tc>
      </w:tr>
      <w:tr w:rsidR="009E6058" w14:paraId="0098BDB1" w14:textId="77777777" w:rsidTr="00F00293">
        <w:tc>
          <w:tcPr>
            <w:tcW w:w="562" w:type="dxa"/>
          </w:tcPr>
          <w:p w14:paraId="148566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CAD54B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Кано.</w:t>
            </w:r>
          </w:p>
        </w:tc>
      </w:tr>
      <w:tr w:rsidR="009E6058" w14:paraId="6103DD66" w14:textId="77777777" w:rsidTr="00F00293">
        <w:tc>
          <w:tcPr>
            <w:tcW w:w="562" w:type="dxa"/>
          </w:tcPr>
          <w:p w14:paraId="7EB1D9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EE6E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разрывов качества.</w:t>
            </w:r>
          </w:p>
        </w:tc>
      </w:tr>
      <w:tr w:rsidR="009E6058" w14:paraId="1A1CEF70" w14:textId="77777777" w:rsidTr="00F00293">
        <w:tc>
          <w:tcPr>
            <w:tcW w:w="562" w:type="dxa"/>
          </w:tcPr>
          <w:p w14:paraId="6C5184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E457818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Квалиметрия: понятие, виды, объекты, методы и средства.  Факторы, влияющие на измерение качества услуг.</w:t>
            </w:r>
          </w:p>
        </w:tc>
      </w:tr>
      <w:tr w:rsidR="009E6058" w14:paraId="46F1BEFE" w14:textId="77777777" w:rsidTr="00F00293">
        <w:tc>
          <w:tcPr>
            <w:tcW w:w="562" w:type="dxa"/>
          </w:tcPr>
          <w:p w14:paraId="631A50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38CADBC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Особенности методов оценки качества услуг.</w:t>
            </w:r>
          </w:p>
        </w:tc>
      </w:tr>
      <w:tr w:rsidR="009E6058" w14:paraId="3630884C" w14:textId="77777777" w:rsidTr="00F00293">
        <w:tc>
          <w:tcPr>
            <w:tcW w:w="562" w:type="dxa"/>
          </w:tcPr>
          <w:p w14:paraId="4338EA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972342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Объективные методы оценки качества услуг.</w:t>
            </w:r>
          </w:p>
        </w:tc>
      </w:tr>
      <w:tr w:rsidR="009E6058" w14:paraId="1C6DAA72" w14:textId="77777777" w:rsidTr="00F00293">
        <w:tc>
          <w:tcPr>
            <w:tcW w:w="562" w:type="dxa"/>
          </w:tcPr>
          <w:p w14:paraId="7EE9A6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493FD6A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 xml:space="preserve">Субъективные методы: </w:t>
            </w:r>
            <w:proofErr w:type="spellStart"/>
            <w:r w:rsidRPr="00CD0E44">
              <w:rPr>
                <w:sz w:val="23"/>
                <w:szCs w:val="23"/>
              </w:rPr>
              <w:t>критериальный</w:t>
            </w:r>
            <w:proofErr w:type="spellEnd"/>
            <w:r w:rsidRPr="00CD0E44">
              <w:rPr>
                <w:sz w:val="23"/>
                <w:szCs w:val="23"/>
              </w:rPr>
              <w:t xml:space="preserve"> и проблемный подход.</w:t>
            </w:r>
          </w:p>
        </w:tc>
      </w:tr>
      <w:tr w:rsidR="009E6058" w14:paraId="621F4C20" w14:textId="77777777" w:rsidTr="00F00293">
        <w:tc>
          <w:tcPr>
            <w:tcW w:w="562" w:type="dxa"/>
          </w:tcPr>
          <w:p w14:paraId="363090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193552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Комбинированные методы оценки качества услуг.</w:t>
            </w:r>
          </w:p>
        </w:tc>
      </w:tr>
      <w:tr w:rsidR="009E6058" w14:paraId="0FABB0E8" w14:textId="77777777" w:rsidTr="00F00293">
        <w:tc>
          <w:tcPr>
            <w:tcW w:w="562" w:type="dxa"/>
          </w:tcPr>
          <w:p w14:paraId="65B850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AF337AC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Методы оценки качества услуг с позиций производителя.</w:t>
            </w:r>
          </w:p>
        </w:tc>
      </w:tr>
      <w:tr w:rsidR="009E6058" w14:paraId="4369C082" w14:textId="77777777" w:rsidTr="00F00293">
        <w:tc>
          <w:tcPr>
            <w:tcW w:w="562" w:type="dxa"/>
          </w:tcPr>
          <w:p w14:paraId="48AE6B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64C86C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Управление качеством: понятие, функции и методы.</w:t>
            </w:r>
          </w:p>
        </w:tc>
      </w:tr>
      <w:tr w:rsidR="009E6058" w14:paraId="37A612BE" w14:textId="77777777" w:rsidTr="00F00293">
        <w:tc>
          <w:tcPr>
            <w:tcW w:w="562" w:type="dxa"/>
          </w:tcPr>
          <w:p w14:paraId="4B0B1C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461D146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Системный подход к управлению качеством.</w:t>
            </w:r>
          </w:p>
        </w:tc>
      </w:tr>
      <w:tr w:rsidR="009E6058" w14:paraId="4E9662EB" w14:textId="77777777" w:rsidTr="00F00293">
        <w:tc>
          <w:tcPr>
            <w:tcW w:w="562" w:type="dxa"/>
          </w:tcPr>
          <w:p w14:paraId="7929D2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472AE52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Стратегическое и тактическое управление качеством в креативных индустриях</w:t>
            </w:r>
          </w:p>
        </w:tc>
      </w:tr>
      <w:tr w:rsidR="009E6058" w14:paraId="59CC9CF6" w14:textId="77777777" w:rsidTr="00F00293">
        <w:tc>
          <w:tcPr>
            <w:tcW w:w="562" w:type="dxa"/>
          </w:tcPr>
          <w:p w14:paraId="7A5DB7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84713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Планирование качества услуги.</w:t>
            </w:r>
          </w:p>
        </w:tc>
      </w:tr>
      <w:tr w:rsidR="009E6058" w14:paraId="6D996636" w14:textId="77777777" w:rsidTr="00F00293">
        <w:tc>
          <w:tcPr>
            <w:tcW w:w="562" w:type="dxa"/>
          </w:tcPr>
          <w:p w14:paraId="19AE73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49EDD37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Оперативное управление в области качества.</w:t>
            </w:r>
          </w:p>
        </w:tc>
      </w:tr>
      <w:tr w:rsidR="009E6058" w14:paraId="60627E0A" w14:textId="77777777" w:rsidTr="00F00293">
        <w:tc>
          <w:tcPr>
            <w:tcW w:w="562" w:type="dxa"/>
          </w:tcPr>
          <w:p w14:paraId="30F320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386408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Контроль качества. Обеспечение качества. Улучшение качества.</w:t>
            </w:r>
          </w:p>
        </w:tc>
      </w:tr>
      <w:tr w:rsidR="009E6058" w14:paraId="2B36AA65" w14:textId="77777777" w:rsidTr="00F00293">
        <w:tc>
          <w:tcPr>
            <w:tcW w:w="562" w:type="dxa"/>
          </w:tcPr>
          <w:p w14:paraId="3D8A3E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B9200D3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Инструменты и технологии управления качеством.</w:t>
            </w:r>
          </w:p>
        </w:tc>
      </w:tr>
      <w:tr w:rsidR="009E6058" w14:paraId="770916FE" w14:textId="77777777" w:rsidTr="00F00293">
        <w:tc>
          <w:tcPr>
            <w:tcW w:w="562" w:type="dxa"/>
          </w:tcPr>
          <w:p w14:paraId="6B33B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9C288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D0E44">
              <w:rPr>
                <w:sz w:val="23"/>
                <w:szCs w:val="23"/>
              </w:rPr>
              <w:t xml:space="preserve">Развертывание функции качества (структурирование функции качества, </w:t>
            </w:r>
            <w:r>
              <w:rPr>
                <w:sz w:val="23"/>
                <w:szCs w:val="23"/>
                <w:lang w:val="en-US"/>
              </w:rPr>
              <w:t>Quality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Function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Deployment</w:t>
            </w:r>
            <w:r w:rsidRPr="00CD0E4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QFD</w:t>
            </w:r>
            <w:r w:rsidRPr="00CD0E44">
              <w:rPr>
                <w:sz w:val="23"/>
                <w:szCs w:val="23"/>
              </w:rPr>
              <w:t xml:space="preserve">). </w:t>
            </w:r>
            <w:proofErr w:type="spellStart"/>
            <w:r w:rsidRPr="00CD0E44">
              <w:rPr>
                <w:sz w:val="23"/>
                <w:szCs w:val="23"/>
              </w:rPr>
              <w:t>Бенчмаркинг</w:t>
            </w:r>
            <w:proofErr w:type="spellEnd"/>
            <w:r w:rsidRPr="00CD0E44">
              <w:rPr>
                <w:sz w:val="23"/>
                <w:szCs w:val="23"/>
              </w:rPr>
              <w:t>. Анализ видов и последствий отказов (</w:t>
            </w:r>
            <w:r>
              <w:rPr>
                <w:sz w:val="23"/>
                <w:szCs w:val="23"/>
                <w:lang w:val="en-US"/>
              </w:rPr>
              <w:t>Failure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Mode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and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Effects</w:t>
            </w:r>
            <w:r w:rsidRPr="00CD0E4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Analysis</w:t>
            </w:r>
            <w:r w:rsidRPr="00CD0E44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FMEA</w:t>
            </w:r>
            <w:r w:rsidRPr="00CD0E44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Пока-йоке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poka</w:t>
            </w:r>
            <w:proofErr w:type="spellEnd"/>
            <w:r>
              <w:rPr>
                <w:sz w:val="23"/>
                <w:szCs w:val="23"/>
                <w:lang w:val="en-US"/>
              </w:rPr>
              <w:t>-yoke).</w:t>
            </w:r>
          </w:p>
        </w:tc>
      </w:tr>
      <w:tr w:rsidR="009E6058" w14:paraId="23E91612" w14:textId="77777777" w:rsidTr="00F00293">
        <w:tc>
          <w:tcPr>
            <w:tcW w:w="562" w:type="dxa"/>
          </w:tcPr>
          <w:p w14:paraId="32C3FB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394F0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CD0E44">
              <w:rPr>
                <w:sz w:val="23"/>
                <w:szCs w:val="23"/>
              </w:rPr>
              <w:t xml:space="preserve">Семь инструментов управления качеством. Сбалансированная система показателей.  </w:t>
            </w:r>
            <w:r>
              <w:rPr>
                <w:sz w:val="23"/>
                <w:szCs w:val="23"/>
                <w:lang w:val="en-US"/>
              </w:rPr>
              <w:t>CALS-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9C835C" w14:textId="77777777" w:rsidTr="00F00293">
        <w:tc>
          <w:tcPr>
            <w:tcW w:w="562" w:type="dxa"/>
          </w:tcPr>
          <w:p w14:paraId="400064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A1AFE59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Концепция «Шесть сигм». Статистические методы контроля качества.</w:t>
            </w:r>
          </w:p>
        </w:tc>
      </w:tr>
      <w:tr w:rsidR="009E6058" w14:paraId="18490E26" w14:textId="77777777" w:rsidTr="00F00293">
        <w:tc>
          <w:tcPr>
            <w:tcW w:w="562" w:type="dxa"/>
          </w:tcPr>
          <w:p w14:paraId="176830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3289E2E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Формирование системы менеджмента качества в креативных индустриях.</w:t>
            </w:r>
          </w:p>
        </w:tc>
      </w:tr>
      <w:tr w:rsidR="009E6058" w14:paraId="563E6DBA" w14:textId="77777777" w:rsidTr="00F00293">
        <w:tc>
          <w:tcPr>
            <w:tcW w:w="562" w:type="dxa"/>
          </w:tcPr>
          <w:p w14:paraId="45B08D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133AB46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 xml:space="preserve">Реализация </w:t>
            </w:r>
            <w:r>
              <w:rPr>
                <w:sz w:val="23"/>
                <w:szCs w:val="23"/>
                <w:lang w:val="en-US"/>
              </w:rPr>
              <w:t>TQM</w:t>
            </w:r>
            <w:r w:rsidRPr="00CD0E44">
              <w:rPr>
                <w:sz w:val="23"/>
                <w:szCs w:val="23"/>
              </w:rPr>
              <w:t xml:space="preserve"> в креативных индустриях.</w:t>
            </w:r>
          </w:p>
        </w:tc>
      </w:tr>
      <w:tr w:rsidR="009E6058" w14:paraId="10AEBBD6" w14:textId="77777777" w:rsidTr="00F00293">
        <w:tc>
          <w:tcPr>
            <w:tcW w:w="562" w:type="dxa"/>
          </w:tcPr>
          <w:p w14:paraId="340455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5503284" w14:textId="77777777" w:rsidR="009E6058" w:rsidRPr="00CD0E4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Постановка целей по качеству в креативных индустриях, контроль их достижения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268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D0E4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D0E4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269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D0E4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D0E44" w14:paraId="5A1C9382" w14:textId="77777777" w:rsidTr="00801458">
        <w:tc>
          <w:tcPr>
            <w:tcW w:w="2336" w:type="dxa"/>
          </w:tcPr>
          <w:p w14:paraId="4C518DAB" w14:textId="77777777" w:rsidR="005D65A5" w:rsidRPr="00CD0E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0E4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D0E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0E4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D0E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0E4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D0E4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0E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D0E44" w14:paraId="07658034" w14:textId="77777777" w:rsidTr="00801458">
        <w:tc>
          <w:tcPr>
            <w:tcW w:w="2336" w:type="dxa"/>
          </w:tcPr>
          <w:p w14:paraId="1553D698" w14:textId="78F29BFB" w:rsidR="005D65A5" w:rsidRPr="00CD0E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D0E44" w:rsidRDefault="007478E0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D0E44" w:rsidRDefault="007478E0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D0E44" w:rsidRDefault="007478E0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D0E44" w14:paraId="7EBC0903" w14:textId="77777777" w:rsidTr="00801458">
        <w:tc>
          <w:tcPr>
            <w:tcW w:w="2336" w:type="dxa"/>
          </w:tcPr>
          <w:p w14:paraId="1A68B7F8" w14:textId="77777777" w:rsidR="005D65A5" w:rsidRPr="00CD0E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66538D" w14:textId="77777777" w:rsidR="005D65A5" w:rsidRPr="00CD0E44" w:rsidRDefault="007478E0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6A0135F" w14:textId="77777777" w:rsidR="005D65A5" w:rsidRPr="00CD0E44" w:rsidRDefault="007478E0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142AD4" w14:textId="77777777" w:rsidR="005D65A5" w:rsidRPr="00CD0E44" w:rsidRDefault="007478E0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CD0E44" w14:paraId="3A54F0EB" w14:textId="77777777" w:rsidTr="00801458">
        <w:tc>
          <w:tcPr>
            <w:tcW w:w="2336" w:type="dxa"/>
          </w:tcPr>
          <w:p w14:paraId="0EB2BDFD" w14:textId="77777777" w:rsidR="005D65A5" w:rsidRPr="00CD0E4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A2F5D29" w14:textId="77777777" w:rsidR="005D65A5" w:rsidRPr="00CD0E44" w:rsidRDefault="007478E0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15EE53" w14:textId="77777777" w:rsidR="005D65A5" w:rsidRPr="00CD0E44" w:rsidRDefault="007478E0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64A685" w14:textId="77777777" w:rsidR="005D65A5" w:rsidRPr="00CD0E44" w:rsidRDefault="007478E0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CD0E4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D0E4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26901"/>
      <w:r w:rsidRPr="00CD0E4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BB423E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D0E44" w14:paraId="4949EDC4" w14:textId="77777777" w:rsidTr="00CD0E44">
        <w:tc>
          <w:tcPr>
            <w:tcW w:w="562" w:type="dxa"/>
          </w:tcPr>
          <w:p w14:paraId="1F663D0E" w14:textId="77777777" w:rsidR="00CD0E44" w:rsidRDefault="00CD0E4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041042D" w14:textId="77777777" w:rsidR="00CD0E44" w:rsidRDefault="00CD0E4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D21762" w14:textId="77777777" w:rsidR="00CD0E44" w:rsidRPr="00CD0E44" w:rsidRDefault="00CD0E4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D0E4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26902"/>
      <w:r w:rsidRPr="00CD0E4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CD0E4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D0E44" w14:paraId="0267C479" w14:textId="77777777" w:rsidTr="00801458">
        <w:tc>
          <w:tcPr>
            <w:tcW w:w="2500" w:type="pct"/>
          </w:tcPr>
          <w:p w14:paraId="37F699C9" w14:textId="77777777" w:rsidR="00B8237E" w:rsidRPr="00CD0E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0E4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D0E4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0E4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D0E44" w14:paraId="3F240151" w14:textId="77777777" w:rsidTr="00801458">
        <w:tc>
          <w:tcPr>
            <w:tcW w:w="2500" w:type="pct"/>
          </w:tcPr>
          <w:p w14:paraId="61E91592" w14:textId="61A0874C" w:rsidR="00B8237E" w:rsidRPr="00CD0E44" w:rsidRDefault="00B8237E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CD0E44" w:rsidRDefault="005C548A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CD0E44" w14:paraId="2EF6359C" w14:textId="77777777" w:rsidTr="00801458">
        <w:tc>
          <w:tcPr>
            <w:tcW w:w="2500" w:type="pct"/>
          </w:tcPr>
          <w:p w14:paraId="67AB2E7A" w14:textId="77777777" w:rsidR="00B8237E" w:rsidRPr="00CD0E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D22E69F" w14:textId="77777777" w:rsidR="00B8237E" w:rsidRPr="00CD0E44" w:rsidRDefault="005C548A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CD0E44" w14:paraId="6FA1A562" w14:textId="77777777" w:rsidTr="00801458">
        <w:tc>
          <w:tcPr>
            <w:tcW w:w="2500" w:type="pct"/>
          </w:tcPr>
          <w:p w14:paraId="36735EF7" w14:textId="77777777" w:rsidR="00B8237E" w:rsidRPr="00CD0E4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30EF38A" w14:textId="77777777" w:rsidR="00B8237E" w:rsidRPr="00CD0E44" w:rsidRDefault="005C548A" w:rsidP="00801458">
            <w:pPr>
              <w:rPr>
                <w:rFonts w:ascii="Times New Roman" w:hAnsi="Times New Roman" w:cs="Times New Roman"/>
              </w:rPr>
            </w:pPr>
            <w:r w:rsidRPr="00CD0E4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CD0E4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D0E4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26903"/>
      <w:r w:rsidRPr="00CD0E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D0E4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D0E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CD0E4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0E4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CD0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CD0E4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CD0E4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CD0E4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CD0E4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0E4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CD0E4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CD0E4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CD0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CD0E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CD0E4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CD0E44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E4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CD0E44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CD0E44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CD0E4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CD0E44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CD0E44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CD0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CD0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CD0E44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CD0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CD0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CD0E44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CD0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CD0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CD0E44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CD0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CD0E44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0E4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9EDC3" w14:textId="77777777" w:rsidR="00FB5FF6" w:rsidRDefault="00FB5FF6" w:rsidP="00315CA6">
      <w:pPr>
        <w:spacing w:after="0" w:line="240" w:lineRule="auto"/>
      </w:pPr>
      <w:r>
        <w:separator/>
      </w:r>
    </w:p>
  </w:endnote>
  <w:endnote w:type="continuationSeparator" w:id="0">
    <w:p w14:paraId="67FB64C9" w14:textId="77777777" w:rsidR="00FB5FF6" w:rsidRDefault="00FB5F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175487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3B4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1A94B" w14:textId="77777777" w:rsidR="00FB5FF6" w:rsidRDefault="00FB5FF6" w:rsidP="00315CA6">
      <w:pPr>
        <w:spacing w:after="0" w:line="240" w:lineRule="auto"/>
      </w:pPr>
      <w:r>
        <w:separator/>
      </w:r>
    </w:p>
  </w:footnote>
  <w:footnote w:type="continuationSeparator" w:id="0">
    <w:p w14:paraId="7857D7A5" w14:textId="77777777" w:rsidR="00FB5FF6" w:rsidRDefault="00FB5F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48D2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0E44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3B4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5FF6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kachestvom-53554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kachestvom-uslug-51242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reader.lanbook.com/book/213992/preview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kachestvom-vseobschiy-podhod-5359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95E9C0-57B7-42E3-8019-8ECAF130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3674</Words>
  <Characters>20946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